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lanes-de-pago"/>
    <w:p>
      <w:pPr>
        <w:pStyle w:val="Heading1"/>
      </w:pPr>
      <w:r>
        <w:t xml:space="preserve">Planes de Pago</w:t>
      </w:r>
    </w:p>
    <w:bookmarkStart w:id="20" w:name="monto-de-reserva-usd-5000"/>
    <w:p>
      <w:pPr>
        <w:pStyle w:val="Heading3"/>
      </w:pPr>
      <w:r>
        <w:t xml:space="preserve">Monto de Reserva: USD $5,000</w:t>
      </w:r>
    </w:p>
    <w:bookmarkEnd w:id="20"/>
    <w:bookmarkStart w:id="21" w:name="descuento-por-compra-múltiple-2"/>
    <w:p>
      <w:pPr>
        <w:pStyle w:val="Heading3"/>
      </w:pPr>
      <w:r>
        <w:t xml:space="preserve">Descuento por Compra Múltiple: 2%</w:t>
      </w:r>
    </w:p>
    <w:p>
      <w:r>
        <w:pict>
          <v:rect style="width:0;height:1.5pt" o:hralign="center" o:hrstd="t" o:hr="t"/>
        </w:pict>
      </w:r>
    </w:p>
    <w:bookmarkEnd w:id="21"/>
    <w:bookmarkStart w:id="22" w:name="opción-a"/>
    <w:p>
      <w:pPr>
        <w:pStyle w:val="Heading2"/>
      </w:pPr>
      <w:r>
        <w:t xml:space="preserve">Opción A</w:t>
      </w:r>
    </w:p>
    <w:p>
      <w:pPr>
        <w:pStyle w:val="Compact"/>
        <w:numPr>
          <w:ilvl w:val="0"/>
          <w:numId w:val="1001"/>
        </w:numPr>
      </w:pPr>
      <w:r>
        <w:t xml:space="preserve">10% a la firma del contrato</w:t>
      </w:r>
    </w:p>
    <w:p>
      <w:pPr>
        <w:pStyle w:val="Compact"/>
        <w:numPr>
          <w:ilvl w:val="0"/>
          <w:numId w:val="1001"/>
        </w:numPr>
      </w:pPr>
      <w:r>
        <w:t xml:space="preserve">50% durante la construcción</w:t>
      </w:r>
    </w:p>
    <w:p>
      <w:pPr>
        <w:pStyle w:val="Compact"/>
        <w:numPr>
          <w:ilvl w:val="0"/>
          <w:numId w:val="1001"/>
        </w:numPr>
      </w:pPr>
      <w:r>
        <w:t xml:space="preserve">40% contra entrega</w:t>
      </w:r>
    </w:p>
    <w:p>
      <w:pPr>
        <w:pStyle w:val="FirstParagraph"/>
      </w:pPr>
      <w:r>
        <w:rPr>
          <w:b/>
          <w:bCs/>
        </w:rPr>
        <w:t xml:space="preserve">Descuento:</w:t>
      </w:r>
      <w:r>
        <w:t xml:space="preserve"> </w:t>
      </w:r>
      <w:r>
        <w:t xml:space="preserve">No aplica</w:t>
      </w:r>
    </w:p>
    <w:p>
      <w:r>
        <w:pict>
          <v:rect style="width:0;height:1.5pt" o:hralign="center" o:hrstd="t" o:hr="t"/>
        </w:pict>
      </w:r>
    </w:p>
    <w:bookmarkEnd w:id="22"/>
    <w:bookmarkStart w:id="23" w:name="opción-b"/>
    <w:p>
      <w:pPr>
        <w:pStyle w:val="Heading2"/>
      </w:pPr>
      <w:r>
        <w:t xml:space="preserve">Opción B</w:t>
      </w:r>
    </w:p>
    <w:p>
      <w:pPr>
        <w:pStyle w:val="Compact"/>
        <w:numPr>
          <w:ilvl w:val="0"/>
          <w:numId w:val="1002"/>
        </w:numPr>
      </w:pPr>
      <w:r>
        <w:t xml:space="preserve">20% a la firma del contrato</w:t>
      </w:r>
    </w:p>
    <w:p>
      <w:pPr>
        <w:pStyle w:val="Compact"/>
        <w:numPr>
          <w:ilvl w:val="0"/>
          <w:numId w:val="1002"/>
        </w:numPr>
      </w:pPr>
      <w:r>
        <w:t xml:space="preserve">10% dentro de los 120 días posteriores a la firma del contrato</w:t>
      </w:r>
    </w:p>
    <w:p>
      <w:pPr>
        <w:pStyle w:val="Compact"/>
        <w:numPr>
          <w:ilvl w:val="0"/>
          <w:numId w:val="1002"/>
        </w:numPr>
      </w:pPr>
      <w:r>
        <w:t xml:space="preserve">30% durante la construcción</w:t>
      </w:r>
    </w:p>
    <w:p>
      <w:pPr>
        <w:pStyle w:val="Compact"/>
        <w:numPr>
          <w:ilvl w:val="0"/>
          <w:numId w:val="1002"/>
        </w:numPr>
      </w:pPr>
      <w:r>
        <w:t xml:space="preserve">40% contra entrega</w:t>
      </w:r>
    </w:p>
    <w:p>
      <w:pPr>
        <w:pStyle w:val="FirstParagraph"/>
      </w:pPr>
      <w:r>
        <w:rPr>
          <w:b/>
          <w:bCs/>
        </w:rPr>
        <w:t xml:space="preserve">Descuento:</w:t>
      </w:r>
      <w:r>
        <w:t xml:space="preserve"> </w:t>
      </w:r>
      <w:r>
        <w:t xml:space="preserve">2%</w:t>
      </w:r>
    </w:p>
    <w:p>
      <w:r>
        <w:pict>
          <v:rect style="width:0;height:1.5pt" o:hralign="center" o:hrstd="t" o:hr="t"/>
        </w:pict>
      </w:r>
    </w:p>
    <w:bookmarkEnd w:id="23"/>
    <w:bookmarkStart w:id="24" w:name="opción-c"/>
    <w:p>
      <w:pPr>
        <w:pStyle w:val="Heading2"/>
      </w:pPr>
      <w:r>
        <w:t xml:space="preserve">Opción C</w:t>
      </w:r>
    </w:p>
    <w:p>
      <w:pPr>
        <w:pStyle w:val="Compact"/>
        <w:numPr>
          <w:ilvl w:val="0"/>
          <w:numId w:val="1003"/>
        </w:numPr>
      </w:pPr>
      <w:r>
        <w:t xml:space="preserve">50% a la firma del contrato</w:t>
      </w:r>
    </w:p>
    <w:p>
      <w:pPr>
        <w:pStyle w:val="Compact"/>
        <w:numPr>
          <w:ilvl w:val="0"/>
          <w:numId w:val="1003"/>
        </w:numPr>
      </w:pPr>
      <w:r>
        <w:t xml:space="preserve">20% durante la construcción</w:t>
      </w:r>
    </w:p>
    <w:p>
      <w:pPr>
        <w:pStyle w:val="Compact"/>
        <w:numPr>
          <w:ilvl w:val="0"/>
          <w:numId w:val="1003"/>
        </w:numPr>
      </w:pPr>
      <w:r>
        <w:t xml:space="preserve">30% contra entrega</w:t>
      </w:r>
    </w:p>
    <w:p>
      <w:pPr>
        <w:pStyle w:val="FirstParagraph"/>
      </w:pPr>
      <w:r>
        <w:rPr>
          <w:b/>
          <w:bCs/>
        </w:rPr>
        <w:t xml:space="preserve">Descuento:</w:t>
      </w:r>
      <w:r>
        <w:t xml:space="preserve"> </w:t>
      </w:r>
      <w:r>
        <w:t xml:space="preserve">4%</w:t>
      </w:r>
    </w:p>
    <w:p>
      <w:r>
        <w:pict>
          <v:rect style="width:0;height:1.5pt" o:hralign="center" o:hrstd="t" o:hr="t"/>
        </w:pict>
      </w:r>
    </w:p>
    <w:bookmarkEnd w:id="24"/>
    <w:bookmarkStart w:id="26" w:name="opción-d"/>
    <w:p>
      <w:pPr>
        <w:pStyle w:val="Heading2"/>
      </w:pPr>
      <w:r>
        <w:t xml:space="preserve">Opción D</w:t>
      </w:r>
    </w:p>
    <w:p>
      <w:pPr>
        <w:pStyle w:val="Compact"/>
        <w:numPr>
          <w:ilvl w:val="0"/>
          <w:numId w:val="1004"/>
        </w:numPr>
      </w:pPr>
      <w:r>
        <w:t xml:space="preserve">70% a la firma del contrato</w:t>
      </w:r>
    </w:p>
    <w:p>
      <w:pPr>
        <w:pStyle w:val="Compact"/>
        <w:numPr>
          <w:ilvl w:val="0"/>
          <w:numId w:val="1004"/>
        </w:numPr>
      </w:pPr>
      <w:r>
        <w:t xml:space="preserve">0% durante la construcción</w:t>
      </w:r>
    </w:p>
    <w:p>
      <w:pPr>
        <w:pStyle w:val="Compact"/>
        <w:numPr>
          <w:ilvl w:val="0"/>
          <w:numId w:val="1004"/>
        </w:numPr>
      </w:pPr>
      <w:r>
        <w:t xml:space="preserve">30% contra entrega</w:t>
      </w:r>
    </w:p>
    <w:p>
      <w:pPr>
        <w:pStyle w:val="FirstParagraph"/>
      </w:pPr>
      <w:r>
        <w:rPr>
          <w:b/>
          <w:bCs/>
        </w:rPr>
        <w:t xml:space="preserve">Descuento:</w:t>
      </w:r>
      <w:r>
        <w:t xml:space="preserve"> </w:t>
      </w:r>
      <w:r>
        <w:t xml:space="preserve">6%</w:t>
      </w:r>
    </w:p>
    <w:p>
      <w:r>
        <w:pict>
          <v:rect style="width:0;height:1.5pt" o:hralign="center" o:hrstd="t" o:hr="t"/>
        </w:pict>
      </w:r>
    </w:p>
    <w:bookmarkStart w:id="25" w:name="fecha-de-entrega"/>
    <w:p>
      <w:pPr>
        <w:pStyle w:val="Heading3"/>
      </w:pPr>
      <w:r>
        <w:t xml:space="preserve">Fecha de Entrega</w:t>
      </w:r>
    </w:p>
    <w:p>
      <w:pPr>
        <w:pStyle w:val="FirstParagraph"/>
      </w:pPr>
      <w:r>
        <w:rPr>
          <w:b/>
          <w:bCs/>
        </w:rPr>
        <w:t xml:space="preserve">Mayo 2027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2026-06-08T17:25:53Z</dcterms:created>
  <dcterms:modified xsi:type="dcterms:W3CDTF">2026-06-08T17:25:53Z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